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7B102" w14:textId="2512274B" w:rsidR="00B24C6F" w:rsidRPr="00B24C6F" w:rsidRDefault="00FC066B" w:rsidP="00B24C6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2025 2026 Güz Dönemi </w:t>
      </w:r>
      <w:r w:rsidR="00B24C6F" w:rsidRPr="00B24C6F">
        <w:rPr>
          <w:rFonts w:ascii="Times New Roman" w:hAnsi="Times New Roman" w:cs="Times New Roman"/>
          <w:b/>
          <w:bCs/>
          <w:sz w:val="24"/>
          <w:szCs w:val="24"/>
        </w:rPr>
        <w:t>Psikiyatri Hemşireliği Dersi 2 Saatlik Vaka Uygulama Dersi Değerlendirme Raporu</w:t>
      </w:r>
    </w:p>
    <w:p w14:paraId="7D4E1D60" w14:textId="16D72A2E" w:rsidR="00B24C6F" w:rsidRPr="00B24C6F" w:rsidRDefault="00B24C6F" w:rsidP="00B24C6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24C6F">
        <w:rPr>
          <w:rFonts w:ascii="Times New Roman" w:hAnsi="Times New Roman" w:cs="Times New Roman"/>
          <w:b/>
          <w:bCs/>
          <w:sz w:val="24"/>
          <w:szCs w:val="24"/>
        </w:rPr>
        <w:t>1. Veriler</w:t>
      </w:r>
    </w:p>
    <w:p w14:paraId="34E2D37B" w14:textId="47AF902A" w:rsidR="00B24C6F" w:rsidRPr="00B24C6F" w:rsidRDefault="00B24C6F" w:rsidP="00B24C6F">
      <w:pP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Toplam 79 öğrenci değerlendirmeye katılmıştır. Öğrencilerin şube ve program türüne göre dağılımı Tablo 1’de sunulmuştur.</w:t>
      </w:r>
    </w:p>
    <w:p w14:paraId="7CD7DDE9" w14:textId="77777777" w:rsidR="00B24C6F" w:rsidRPr="00B24C6F" w:rsidRDefault="00B24C6F" w:rsidP="00B24C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  <w:r w:rsidRPr="00B24C6F">
        <w:rPr>
          <w:rFonts w:ascii="Times New Roman" w:hAnsi="Times New Roman" w:cs="Times New Roman"/>
          <w:b/>
          <w:bCs/>
          <w:sz w:val="24"/>
          <w:szCs w:val="24"/>
        </w:rPr>
        <w:t>Tablo 1. Öğrenci Dağılımı (Şube × Program Türü)</w:t>
      </w:r>
    </w:p>
    <w:p w14:paraId="006937BF" w14:textId="5F41C0AA" w:rsidR="00B24C6F" w:rsidRPr="00B24C6F" w:rsidRDefault="00B24C6F" w:rsidP="00B24C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Şube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B260A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 xml:space="preserve">NÖ </w:t>
      </w:r>
      <w:r w:rsidR="00B260A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ab/>
        <w:t>İÖ</w:t>
      </w:r>
      <w:r w:rsidR="00B260A2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B24C6F">
        <w:rPr>
          <w:rFonts w:ascii="Times New Roman" w:hAnsi="Times New Roman" w:cs="Times New Roman"/>
          <w:sz w:val="24"/>
          <w:szCs w:val="24"/>
        </w:rPr>
        <w:t>Toplam</w:t>
      </w:r>
    </w:p>
    <w:p w14:paraId="5F8C56DA" w14:textId="20B0FB4F" w:rsidR="00B24C6F" w:rsidRPr="00B24C6F" w:rsidRDefault="00B24C6F" w:rsidP="00B24C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A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B260A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>23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B260A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>13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B260A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>36</w:t>
      </w:r>
    </w:p>
    <w:p w14:paraId="25ECD971" w14:textId="5E7C2648" w:rsidR="00B24C6F" w:rsidRPr="00B24C6F" w:rsidRDefault="00B24C6F" w:rsidP="00B24C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B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B260A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>17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B260A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>14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B260A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>31</w:t>
      </w:r>
    </w:p>
    <w:p w14:paraId="0A5E89AA" w14:textId="13BC0965" w:rsidR="00B24C6F" w:rsidRPr="00B24C6F" w:rsidRDefault="00B24C6F" w:rsidP="00B24C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C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B260A2">
        <w:rPr>
          <w:rFonts w:ascii="Times New Roman" w:hAnsi="Times New Roman" w:cs="Times New Roman"/>
          <w:sz w:val="24"/>
          <w:szCs w:val="24"/>
        </w:rPr>
        <w:tab/>
        <w:t>12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B260A2">
        <w:rPr>
          <w:rFonts w:ascii="Times New Roman" w:hAnsi="Times New Roman" w:cs="Times New Roman"/>
          <w:sz w:val="24"/>
          <w:szCs w:val="24"/>
        </w:rPr>
        <w:tab/>
      </w:r>
      <w:r w:rsidR="00B260A2">
        <w:rPr>
          <w:rFonts w:ascii="Times New Roman" w:hAnsi="Times New Roman" w:cs="Times New Roman"/>
          <w:sz w:val="24"/>
          <w:szCs w:val="24"/>
        </w:rPr>
        <w:tab/>
      </w:r>
      <w:r w:rsidR="00B260A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>12</w:t>
      </w:r>
    </w:p>
    <w:p w14:paraId="4C050058" w14:textId="353A679C" w:rsidR="00B24C6F" w:rsidRPr="00B24C6F" w:rsidRDefault="00B24C6F" w:rsidP="00950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Toplam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60A2">
        <w:rPr>
          <w:rFonts w:ascii="Times New Roman" w:hAnsi="Times New Roman" w:cs="Times New Roman"/>
          <w:sz w:val="24"/>
          <w:szCs w:val="24"/>
        </w:rPr>
        <w:tab/>
        <w:t>5</w:t>
      </w:r>
      <w:r w:rsidR="00950062">
        <w:rPr>
          <w:rFonts w:ascii="Times New Roman" w:hAnsi="Times New Roman" w:cs="Times New Roman"/>
          <w:sz w:val="24"/>
          <w:szCs w:val="24"/>
        </w:rPr>
        <w:t>2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B260A2">
        <w:rPr>
          <w:rFonts w:ascii="Times New Roman" w:hAnsi="Times New Roman" w:cs="Times New Roman"/>
          <w:sz w:val="24"/>
          <w:szCs w:val="24"/>
        </w:rPr>
        <w:tab/>
        <w:t>27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B260A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>79</w:t>
      </w:r>
    </w:p>
    <w:p w14:paraId="76EB09CE" w14:textId="77777777" w:rsidR="00B24C6F" w:rsidRPr="00B24C6F" w:rsidRDefault="00B24C6F" w:rsidP="00B24C6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24C6F">
        <w:rPr>
          <w:rFonts w:ascii="Times New Roman" w:hAnsi="Times New Roman" w:cs="Times New Roman"/>
          <w:b/>
          <w:bCs/>
          <w:sz w:val="24"/>
          <w:szCs w:val="24"/>
        </w:rPr>
        <w:t>2. Nicel Bulgular ve Yorumlar</w:t>
      </w:r>
    </w:p>
    <w:p w14:paraId="31E41BDF" w14:textId="77777777" w:rsidR="00B24C6F" w:rsidRPr="00950062" w:rsidRDefault="00B24C6F" w:rsidP="00B260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  <w:r w:rsidRPr="00950062">
        <w:rPr>
          <w:rFonts w:ascii="Times New Roman" w:hAnsi="Times New Roman" w:cs="Times New Roman"/>
          <w:b/>
          <w:bCs/>
          <w:sz w:val="24"/>
          <w:szCs w:val="24"/>
        </w:rPr>
        <w:t>Tablo 2. Öğretim Elemanının Derse Düzenli Katılımı (Olumlu Algı Oranı, %)</w:t>
      </w:r>
    </w:p>
    <w:p w14:paraId="170E138E" w14:textId="77777777" w:rsidR="00B24C6F" w:rsidRPr="00B24C6F" w:rsidRDefault="00B24C6F" w:rsidP="00B260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Şube</w:t>
      </w:r>
      <w:r w:rsidRPr="00B24C6F">
        <w:rPr>
          <w:rFonts w:ascii="Times New Roman" w:hAnsi="Times New Roman" w:cs="Times New Roman"/>
          <w:sz w:val="24"/>
          <w:szCs w:val="24"/>
        </w:rPr>
        <w:tab/>
        <w:t>NÖ (%)</w:t>
      </w:r>
      <w:r w:rsidRPr="00B24C6F">
        <w:rPr>
          <w:rFonts w:ascii="Times New Roman" w:hAnsi="Times New Roman" w:cs="Times New Roman"/>
          <w:sz w:val="24"/>
          <w:szCs w:val="24"/>
        </w:rPr>
        <w:tab/>
        <w:t>İÖ (%)</w:t>
      </w:r>
    </w:p>
    <w:p w14:paraId="1210E463" w14:textId="29ECF0BD" w:rsidR="00B24C6F" w:rsidRPr="00B24C6F" w:rsidRDefault="00B24C6F" w:rsidP="00B260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A</w:t>
      </w:r>
      <w:r w:rsidRPr="00B24C6F">
        <w:rPr>
          <w:rFonts w:ascii="Times New Roman" w:hAnsi="Times New Roman" w:cs="Times New Roman"/>
          <w:sz w:val="24"/>
          <w:szCs w:val="24"/>
        </w:rPr>
        <w:tab/>
        <w:t>95,7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B260A2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B24C6F">
        <w:rPr>
          <w:rFonts w:ascii="Times New Roman" w:hAnsi="Times New Roman" w:cs="Times New Roman"/>
          <w:sz w:val="24"/>
          <w:szCs w:val="24"/>
        </w:rPr>
        <w:t>84,6</w:t>
      </w:r>
    </w:p>
    <w:p w14:paraId="2D166D7A" w14:textId="1C1ED4A7" w:rsidR="00B24C6F" w:rsidRPr="00B24C6F" w:rsidRDefault="00B24C6F" w:rsidP="00B260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B</w:t>
      </w:r>
      <w:r w:rsidRPr="00B24C6F">
        <w:rPr>
          <w:rFonts w:ascii="Times New Roman" w:hAnsi="Times New Roman" w:cs="Times New Roman"/>
          <w:sz w:val="24"/>
          <w:szCs w:val="24"/>
        </w:rPr>
        <w:tab/>
        <w:t>94,1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B260A2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B24C6F">
        <w:rPr>
          <w:rFonts w:ascii="Times New Roman" w:hAnsi="Times New Roman" w:cs="Times New Roman"/>
          <w:sz w:val="24"/>
          <w:szCs w:val="24"/>
        </w:rPr>
        <w:t>71,4</w:t>
      </w:r>
    </w:p>
    <w:p w14:paraId="5072AE0C" w14:textId="2FF3CC75" w:rsidR="00B24C6F" w:rsidRPr="00B24C6F" w:rsidRDefault="00B24C6F" w:rsidP="00B260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C</w:t>
      </w:r>
      <w:r w:rsidRPr="00B24C6F">
        <w:rPr>
          <w:rFonts w:ascii="Times New Roman" w:hAnsi="Times New Roman" w:cs="Times New Roman"/>
          <w:sz w:val="24"/>
          <w:szCs w:val="24"/>
        </w:rPr>
        <w:tab/>
        <w:t>100</w:t>
      </w:r>
      <w:r w:rsidRPr="00B24C6F">
        <w:rPr>
          <w:rFonts w:ascii="Times New Roman" w:hAnsi="Times New Roman" w:cs="Times New Roman"/>
          <w:sz w:val="24"/>
          <w:szCs w:val="24"/>
        </w:rPr>
        <w:tab/>
      </w:r>
    </w:p>
    <w:p w14:paraId="40F96099" w14:textId="1CA5A909" w:rsidR="00B24C6F" w:rsidRPr="00B24C6F" w:rsidRDefault="00B24C6F" w:rsidP="00950062">
      <w:pPr>
        <w:jc w:val="both"/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Tüm şubelerde öğretim elemanının derse katılımı yüksek olmakla birlikte, Şube B’de İÖ öğrencilerinde algının görece düşük olduğu görülmektedir.</w:t>
      </w:r>
    </w:p>
    <w:p w14:paraId="39FB9956" w14:textId="77777777" w:rsidR="00B24C6F" w:rsidRPr="00950062" w:rsidRDefault="00B24C6F" w:rsidP="00B260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  <w:r w:rsidRPr="00950062">
        <w:rPr>
          <w:rFonts w:ascii="Times New Roman" w:hAnsi="Times New Roman" w:cs="Times New Roman"/>
          <w:b/>
          <w:bCs/>
          <w:sz w:val="24"/>
          <w:szCs w:val="24"/>
        </w:rPr>
        <w:t>Tablo 3. Vaka Uygulamalarının Teorik Bilgiyi Pekiştirmesi (Olumlu Algı Oranı, %)</w:t>
      </w:r>
    </w:p>
    <w:p w14:paraId="04364439" w14:textId="77777777" w:rsidR="00B24C6F" w:rsidRPr="00B24C6F" w:rsidRDefault="00B24C6F" w:rsidP="00B260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Şube</w:t>
      </w:r>
      <w:r w:rsidRPr="00B24C6F">
        <w:rPr>
          <w:rFonts w:ascii="Times New Roman" w:hAnsi="Times New Roman" w:cs="Times New Roman"/>
          <w:sz w:val="24"/>
          <w:szCs w:val="24"/>
        </w:rPr>
        <w:tab/>
        <w:t>NÖ (%)</w:t>
      </w:r>
      <w:r w:rsidRPr="00B24C6F">
        <w:rPr>
          <w:rFonts w:ascii="Times New Roman" w:hAnsi="Times New Roman" w:cs="Times New Roman"/>
          <w:sz w:val="24"/>
          <w:szCs w:val="24"/>
        </w:rPr>
        <w:tab/>
        <w:t>İÖ (%)</w:t>
      </w:r>
    </w:p>
    <w:p w14:paraId="30E3F93A" w14:textId="4F3BDA7B" w:rsidR="00B24C6F" w:rsidRPr="00B24C6F" w:rsidRDefault="00B24C6F" w:rsidP="00B260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A</w:t>
      </w:r>
      <w:r w:rsidRPr="00B24C6F">
        <w:rPr>
          <w:rFonts w:ascii="Times New Roman" w:hAnsi="Times New Roman" w:cs="Times New Roman"/>
          <w:sz w:val="24"/>
          <w:szCs w:val="24"/>
        </w:rPr>
        <w:tab/>
        <w:t>82,6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B260A2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24C6F">
        <w:rPr>
          <w:rFonts w:ascii="Times New Roman" w:hAnsi="Times New Roman" w:cs="Times New Roman"/>
          <w:sz w:val="24"/>
          <w:szCs w:val="24"/>
        </w:rPr>
        <w:t>76,9</w:t>
      </w:r>
    </w:p>
    <w:p w14:paraId="34DCFA97" w14:textId="20B9D019" w:rsidR="00B24C6F" w:rsidRPr="00B24C6F" w:rsidRDefault="00B24C6F" w:rsidP="00B260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B</w:t>
      </w:r>
      <w:r w:rsidRPr="00B24C6F">
        <w:rPr>
          <w:rFonts w:ascii="Times New Roman" w:hAnsi="Times New Roman" w:cs="Times New Roman"/>
          <w:sz w:val="24"/>
          <w:szCs w:val="24"/>
        </w:rPr>
        <w:tab/>
        <w:t>82,4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B260A2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B24C6F">
        <w:rPr>
          <w:rFonts w:ascii="Times New Roman" w:hAnsi="Times New Roman" w:cs="Times New Roman"/>
          <w:sz w:val="24"/>
          <w:szCs w:val="24"/>
        </w:rPr>
        <w:t>64,3</w:t>
      </w:r>
    </w:p>
    <w:p w14:paraId="66982193" w14:textId="79776E2C" w:rsidR="00B24C6F" w:rsidRPr="00B24C6F" w:rsidRDefault="00B24C6F" w:rsidP="00950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C</w:t>
      </w:r>
      <w:r w:rsidRPr="00B24C6F">
        <w:rPr>
          <w:rFonts w:ascii="Times New Roman" w:hAnsi="Times New Roman" w:cs="Times New Roman"/>
          <w:sz w:val="24"/>
          <w:szCs w:val="24"/>
        </w:rPr>
        <w:tab/>
        <w:t>100</w:t>
      </w:r>
      <w:r w:rsidRPr="00B24C6F">
        <w:rPr>
          <w:rFonts w:ascii="Times New Roman" w:hAnsi="Times New Roman" w:cs="Times New Roman"/>
          <w:sz w:val="24"/>
          <w:szCs w:val="24"/>
        </w:rPr>
        <w:tab/>
      </w:r>
    </w:p>
    <w:p w14:paraId="73456138" w14:textId="1A527E30" w:rsidR="00950062" w:rsidRPr="00B24C6F" w:rsidRDefault="00B24C6F" w:rsidP="00950062">
      <w:pPr>
        <w:jc w:val="both"/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Şube C tüm program türlerinde iyi uygulama örneği sunmaktadır. Şube B’de özellikle İÖ öğrencilerinde öğrenme katkısı algısı daha düşüktür.</w:t>
      </w:r>
    </w:p>
    <w:p w14:paraId="62A10B08" w14:textId="77777777" w:rsidR="00B24C6F" w:rsidRPr="00950062" w:rsidRDefault="00B24C6F" w:rsidP="00B260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  <w:r w:rsidRPr="00950062">
        <w:rPr>
          <w:rFonts w:ascii="Times New Roman" w:hAnsi="Times New Roman" w:cs="Times New Roman"/>
          <w:b/>
          <w:bCs/>
          <w:sz w:val="24"/>
          <w:szCs w:val="24"/>
        </w:rPr>
        <w:t>Tablo 4. Klinik Örneklerin Yeterliliği (Olumlu Algı Oranı, %)</w:t>
      </w:r>
    </w:p>
    <w:p w14:paraId="57311CFA" w14:textId="77777777" w:rsidR="00B24C6F" w:rsidRPr="00B24C6F" w:rsidRDefault="00B24C6F" w:rsidP="00B260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Şube</w:t>
      </w:r>
      <w:r w:rsidRPr="00B24C6F">
        <w:rPr>
          <w:rFonts w:ascii="Times New Roman" w:hAnsi="Times New Roman" w:cs="Times New Roman"/>
          <w:sz w:val="24"/>
          <w:szCs w:val="24"/>
        </w:rPr>
        <w:tab/>
        <w:t>NÖ (%)</w:t>
      </w:r>
      <w:r w:rsidRPr="00B24C6F">
        <w:rPr>
          <w:rFonts w:ascii="Times New Roman" w:hAnsi="Times New Roman" w:cs="Times New Roman"/>
          <w:sz w:val="24"/>
          <w:szCs w:val="24"/>
        </w:rPr>
        <w:tab/>
        <w:t>İÖ (%)</w:t>
      </w:r>
    </w:p>
    <w:p w14:paraId="12319251" w14:textId="15E15CD2" w:rsidR="00B24C6F" w:rsidRPr="00B24C6F" w:rsidRDefault="00B24C6F" w:rsidP="00B260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A</w:t>
      </w:r>
      <w:r w:rsidRPr="00B24C6F">
        <w:rPr>
          <w:rFonts w:ascii="Times New Roman" w:hAnsi="Times New Roman" w:cs="Times New Roman"/>
          <w:sz w:val="24"/>
          <w:szCs w:val="24"/>
        </w:rPr>
        <w:tab/>
        <w:t>69,6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B260A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>61,5</w:t>
      </w:r>
    </w:p>
    <w:p w14:paraId="12C6EBB2" w14:textId="7B30B01E" w:rsidR="00B24C6F" w:rsidRPr="00B24C6F" w:rsidRDefault="00B24C6F" w:rsidP="00B260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B</w:t>
      </w:r>
      <w:r w:rsidRPr="00B24C6F">
        <w:rPr>
          <w:rFonts w:ascii="Times New Roman" w:hAnsi="Times New Roman" w:cs="Times New Roman"/>
          <w:sz w:val="24"/>
          <w:szCs w:val="24"/>
        </w:rPr>
        <w:tab/>
        <w:t>70,6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B260A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>57,1</w:t>
      </w:r>
    </w:p>
    <w:p w14:paraId="744CBCF7" w14:textId="71483BF2" w:rsidR="00B24C6F" w:rsidRPr="00B24C6F" w:rsidRDefault="00B24C6F" w:rsidP="00B260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lastRenderedPageBreak/>
        <w:t>C</w:t>
      </w:r>
      <w:r w:rsidRPr="00B24C6F">
        <w:rPr>
          <w:rFonts w:ascii="Times New Roman" w:hAnsi="Times New Roman" w:cs="Times New Roman"/>
          <w:sz w:val="24"/>
          <w:szCs w:val="24"/>
        </w:rPr>
        <w:tab/>
        <w:t>100</w:t>
      </w:r>
      <w:r w:rsidRPr="00B24C6F">
        <w:rPr>
          <w:rFonts w:ascii="Times New Roman" w:hAnsi="Times New Roman" w:cs="Times New Roman"/>
          <w:sz w:val="24"/>
          <w:szCs w:val="24"/>
        </w:rPr>
        <w:tab/>
      </w:r>
    </w:p>
    <w:p w14:paraId="7871DB46" w14:textId="26DFF99B" w:rsidR="00B24C6F" w:rsidRPr="00B24C6F" w:rsidRDefault="00B24C6F" w:rsidP="00950062">
      <w:pPr>
        <w:jc w:val="both"/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A ve B şubelerinde, özellikle İÖ öğrencilerinde klinik örneklerin yeterliliğine ilişkin algı daha sınırlıdır.</w:t>
      </w:r>
    </w:p>
    <w:p w14:paraId="42F61553" w14:textId="77777777" w:rsidR="00B24C6F" w:rsidRPr="00950062" w:rsidRDefault="00B24C6F" w:rsidP="00950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b/>
          <w:bCs/>
        </w:rPr>
      </w:pPr>
      <w:r w:rsidRPr="00950062">
        <w:rPr>
          <w:rFonts w:ascii="Times New Roman" w:hAnsi="Times New Roman" w:cs="Times New Roman"/>
          <w:b/>
          <w:bCs/>
        </w:rPr>
        <w:t>Tablo 5. Vaka Uygulama Saatlerinin Öğrenme Açısından Yeterliliği (Olumlu Algı Oranı, %)</w:t>
      </w:r>
    </w:p>
    <w:p w14:paraId="759CE598" w14:textId="497653A0" w:rsidR="00B24C6F" w:rsidRPr="00B24C6F" w:rsidRDefault="00B24C6F" w:rsidP="00950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Şube</w:t>
      </w:r>
      <w:r w:rsidR="0095006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ab/>
        <w:t>NÖ (%)</w:t>
      </w:r>
      <w:r w:rsidRPr="00B24C6F">
        <w:rPr>
          <w:rFonts w:ascii="Times New Roman" w:hAnsi="Times New Roman" w:cs="Times New Roman"/>
          <w:sz w:val="24"/>
          <w:szCs w:val="24"/>
        </w:rPr>
        <w:tab/>
        <w:t>İÖ (%)</w:t>
      </w:r>
    </w:p>
    <w:p w14:paraId="1F20ED42" w14:textId="6E49F54E" w:rsidR="00B24C6F" w:rsidRPr="00B24C6F" w:rsidRDefault="00B24C6F" w:rsidP="00950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A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95006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>73,9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95006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>53,8</w:t>
      </w:r>
    </w:p>
    <w:p w14:paraId="4D3ACC53" w14:textId="4F28E0EE" w:rsidR="00B24C6F" w:rsidRPr="00B24C6F" w:rsidRDefault="00B24C6F" w:rsidP="00950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B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95006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>76,5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95006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>57,1</w:t>
      </w:r>
    </w:p>
    <w:p w14:paraId="63BD73B4" w14:textId="6834DDAB" w:rsidR="00B24C6F" w:rsidRPr="00B24C6F" w:rsidRDefault="00B24C6F" w:rsidP="00950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C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95006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>100</w:t>
      </w:r>
      <w:r w:rsidRPr="00B24C6F">
        <w:rPr>
          <w:rFonts w:ascii="Times New Roman" w:hAnsi="Times New Roman" w:cs="Times New Roman"/>
          <w:sz w:val="24"/>
          <w:szCs w:val="24"/>
        </w:rPr>
        <w:tab/>
      </w:r>
    </w:p>
    <w:p w14:paraId="0DB7B998" w14:textId="6D746F55" w:rsidR="00B24C6F" w:rsidRPr="00B24C6F" w:rsidRDefault="00B24C6F" w:rsidP="00950062">
      <w:pPr>
        <w:jc w:val="both"/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İkinci öğretim öğrencilerinde ders süresinin yeterliliğine ilişkin algı tüm şubelerde daha düşüktür. Bu durum program türüne özgü planlama gereksinimini göstermektedir.</w:t>
      </w:r>
    </w:p>
    <w:p w14:paraId="5C57BD08" w14:textId="77777777" w:rsidR="00B24C6F" w:rsidRPr="00950062" w:rsidRDefault="00B24C6F" w:rsidP="00950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  <w:r w:rsidRPr="00950062">
        <w:rPr>
          <w:rFonts w:ascii="Times New Roman" w:hAnsi="Times New Roman" w:cs="Times New Roman"/>
          <w:b/>
          <w:bCs/>
          <w:sz w:val="24"/>
          <w:szCs w:val="24"/>
        </w:rPr>
        <w:t>Tablo 6. Öğretim Elemanının Rehberlik Rolü (Olumlu Algı Oranı, %)</w:t>
      </w:r>
    </w:p>
    <w:p w14:paraId="2CFBBA51" w14:textId="1A488B97" w:rsidR="00B24C6F" w:rsidRPr="00B24C6F" w:rsidRDefault="00B24C6F" w:rsidP="00950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Şube</w:t>
      </w:r>
      <w:r w:rsidR="0095006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ab/>
        <w:t>NÖ (%)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95006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>İÖ (%)</w:t>
      </w:r>
    </w:p>
    <w:p w14:paraId="50278A2B" w14:textId="2ABC8055" w:rsidR="00B24C6F" w:rsidRPr="00B24C6F" w:rsidRDefault="00B24C6F" w:rsidP="00950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A</w:t>
      </w:r>
      <w:r w:rsidR="0095006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ab/>
        <w:t>91,3</w:t>
      </w:r>
      <w:r w:rsidR="00950062">
        <w:rPr>
          <w:rFonts w:ascii="Times New Roman" w:hAnsi="Times New Roman" w:cs="Times New Roman"/>
          <w:sz w:val="24"/>
          <w:szCs w:val="24"/>
        </w:rPr>
        <w:tab/>
      </w:r>
      <w:r w:rsidR="0095006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ab/>
        <w:t>76,9</w:t>
      </w:r>
    </w:p>
    <w:p w14:paraId="17EC7E2C" w14:textId="6DAA2550" w:rsidR="00B24C6F" w:rsidRPr="00B24C6F" w:rsidRDefault="00B24C6F" w:rsidP="00950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B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95006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>88,2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950062">
        <w:rPr>
          <w:rFonts w:ascii="Times New Roman" w:hAnsi="Times New Roman" w:cs="Times New Roman"/>
          <w:sz w:val="24"/>
          <w:szCs w:val="24"/>
        </w:rPr>
        <w:tab/>
      </w:r>
      <w:r w:rsidR="0095006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>78,6</w:t>
      </w:r>
    </w:p>
    <w:p w14:paraId="66B11CB3" w14:textId="30CB0100" w:rsidR="00B24C6F" w:rsidRPr="00B24C6F" w:rsidRDefault="00B24C6F" w:rsidP="00950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C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95006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>100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950062">
        <w:rPr>
          <w:rFonts w:ascii="Times New Roman" w:hAnsi="Times New Roman" w:cs="Times New Roman"/>
          <w:sz w:val="24"/>
          <w:szCs w:val="24"/>
        </w:rPr>
        <w:tab/>
      </w:r>
    </w:p>
    <w:p w14:paraId="10E83B63" w14:textId="1E84F33F" w:rsidR="00B24C6F" w:rsidRPr="00B24C6F" w:rsidRDefault="00B24C6F" w:rsidP="00950062">
      <w:pPr>
        <w:jc w:val="both"/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Rehberlik rolü genel olarak güçlü bir kalite göstergesi olmakla birlikte, İÖ öğrencilerinde algı görece daha düşüktür.</w:t>
      </w:r>
    </w:p>
    <w:p w14:paraId="383AFB37" w14:textId="77777777" w:rsidR="00B24C6F" w:rsidRPr="00950062" w:rsidRDefault="00B24C6F" w:rsidP="00950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  <w:r w:rsidRPr="00950062">
        <w:rPr>
          <w:rFonts w:ascii="Times New Roman" w:hAnsi="Times New Roman" w:cs="Times New Roman"/>
          <w:b/>
          <w:bCs/>
          <w:sz w:val="24"/>
          <w:szCs w:val="24"/>
        </w:rPr>
        <w:t>Tablo 7. Derslerin Planlı ve Düzenli Yürütülmesi (Olumlu Algı Oranı, %)</w:t>
      </w:r>
    </w:p>
    <w:p w14:paraId="49C433F0" w14:textId="301723F6" w:rsidR="00B24C6F" w:rsidRPr="00B24C6F" w:rsidRDefault="00B24C6F" w:rsidP="00950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Şube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95006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>NÖ (%)</w:t>
      </w:r>
      <w:r w:rsidRPr="00B24C6F">
        <w:rPr>
          <w:rFonts w:ascii="Times New Roman" w:hAnsi="Times New Roman" w:cs="Times New Roman"/>
          <w:sz w:val="24"/>
          <w:szCs w:val="24"/>
        </w:rPr>
        <w:tab/>
        <w:t>İÖ (%)</w:t>
      </w:r>
    </w:p>
    <w:p w14:paraId="0709588E" w14:textId="02CB55B5" w:rsidR="00B24C6F" w:rsidRPr="00B24C6F" w:rsidRDefault="00B24C6F" w:rsidP="00950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A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95006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>78,3</w:t>
      </w:r>
      <w:r w:rsidR="0095006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ab/>
        <w:t>53,8</w:t>
      </w:r>
    </w:p>
    <w:p w14:paraId="0C96F550" w14:textId="4DA3C337" w:rsidR="00B24C6F" w:rsidRPr="00B24C6F" w:rsidRDefault="00B24C6F" w:rsidP="00950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B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95006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>82,4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95006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>71,4</w:t>
      </w:r>
    </w:p>
    <w:p w14:paraId="164DBA9C" w14:textId="4545A6BE" w:rsidR="00B24C6F" w:rsidRPr="00B24C6F" w:rsidRDefault="00B24C6F" w:rsidP="00950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C</w:t>
      </w:r>
      <w:r w:rsidRPr="00B24C6F">
        <w:rPr>
          <w:rFonts w:ascii="Times New Roman" w:hAnsi="Times New Roman" w:cs="Times New Roman"/>
          <w:sz w:val="24"/>
          <w:szCs w:val="24"/>
        </w:rPr>
        <w:tab/>
      </w:r>
      <w:r w:rsidR="00950062">
        <w:rPr>
          <w:rFonts w:ascii="Times New Roman" w:hAnsi="Times New Roman" w:cs="Times New Roman"/>
          <w:sz w:val="24"/>
          <w:szCs w:val="24"/>
        </w:rPr>
        <w:tab/>
      </w:r>
      <w:r w:rsidRPr="00B24C6F">
        <w:rPr>
          <w:rFonts w:ascii="Times New Roman" w:hAnsi="Times New Roman" w:cs="Times New Roman"/>
          <w:sz w:val="24"/>
          <w:szCs w:val="24"/>
        </w:rPr>
        <w:t>100</w:t>
      </w:r>
      <w:r w:rsidRPr="00B24C6F">
        <w:rPr>
          <w:rFonts w:ascii="Times New Roman" w:hAnsi="Times New Roman" w:cs="Times New Roman"/>
          <w:sz w:val="24"/>
          <w:szCs w:val="24"/>
        </w:rPr>
        <w:tab/>
      </w:r>
    </w:p>
    <w:p w14:paraId="20769216" w14:textId="78B388B0" w:rsidR="00B24C6F" w:rsidRPr="00B24C6F" w:rsidRDefault="00B24C6F" w:rsidP="00950062">
      <w:pPr>
        <w:jc w:val="both"/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Şube A İÖ grubunda planlama algısı belirgin biçimde daha düşüktür ve bu durum kalite iyileştirme sürecinde öncelikli alan olarak değerlendirilmelidir.</w:t>
      </w:r>
    </w:p>
    <w:p w14:paraId="4970BB4D" w14:textId="1A8FADFE" w:rsidR="00B24C6F" w:rsidRPr="00950062" w:rsidRDefault="00B24C6F" w:rsidP="00B24C6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50062">
        <w:rPr>
          <w:rFonts w:ascii="Times New Roman" w:hAnsi="Times New Roman" w:cs="Times New Roman"/>
          <w:b/>
          <w:bCs/>
          <w:sz w:val="24"/>
          <w:szCs w:val="24"/>
        </w:rPr>
        <w:t xml:space="preserve">3. Genel Değerlendirme </w:t>
      </w:r>
    </w:p>
    <w:p w14:paraId="7C3A30FD" w14:textId="085EA90B" w:rsidR="00B24C6F" w:rsidRPr="00B24C6F" w:rsidRDefault="00B24C6F" w:rsidP="00950062">
      <w:pPr>
        <w:jc w:val="both"/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 xml:space="preserve">Tablolar birlikte değerlendirildiğinde, Şube C’nin NÖ ve İÖ programlarında tüm kalite göstergelerinde yüksek performans sergilediği, Şube A ve özellikle Şube B’de ise İkinci Öğretim öğrencilerinin memnuniyet düzeylerinin görece daha düşük olduğu görülmektedir. </w:t>
      </w:r>
    </w:p>
    <w:p w14:paraId="579D3C9D" w14:textId="30DB57D6" w:rsidR="00B24C6F" w:rsidRPr="00950062" w:rsidRDefault="00B24C6F" w:rsidP="00B24C6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50062">
        <w:rPr>
          <w:rFonts w:ascii="Times New Roman" w:hAnsi="Times New Roman" w:cs="Times New Roman"/>
          <w:b/>
          <w:bCs/>
          <w:sz w:val="24"/>
          <w:szCs w:val="24"/>
        </w:rPr>
        <w:t>4. Sürekli İyileştirme ve Kaliteye Yönelik Çıktılar</w:t>
      </w:r>
    </w:p>
    <w:p w14:paraId="2228EEF4" w14:textId="085982CC" w:rsidR="008B726F" w:rsidRPr="00B24C6F" w:rsidRDefault="00B24C6F" w:rsidP="009500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4C6F">
        <w:rPr>
          <w:rFonts w:ascii="Times New Roman" w:hAnsi="Times New Roman" w:cs="Times New Roman"/>
          <w:sz w:val="24"/>
          <w:szCs w:val="24"/>
        </w:rPr>
        <w:t>Tablo bulgularına dayalı olarak;</w:t>
      </w:r>
      <w:r w:rsidR="00950062">
        <w:rPr>
          <w:rFonts w:ascii="Times New Roman" w:hAnsi="Times New Roman" w:cs="Times New Roman"/>
          <w:sz w:val="24"/>
          <w:szCs w:val="24"/>
        </w:rPr>
        <w:t xml:space="preserve"> ş</w:t>
      </w:r>
      <w:r w:rsidRPr="00B24C6F">
        <w:rPr>
          <w:rFonts w:ascii="Times New Roman" w:hAnsi="Times New Roman" w:cs="Times New Roman"/>
          <w:sz w:val="24"/>
          <w:szCs w:val="24"/>
        </w:rPr>
        <w:t>ube C uygulamalarının iyi uygulama örneği olarak referans alınması,</w:t>
      </w:r>
      <w:r w:rsidR="00950062">
        <w:rPr>
          <w:rFonts w:ascii="Times New Roman" w:hAnsi="Times New Roman" w:cs="Times New Roman"/>
          <w:sz w:val="24"/>
          <w:szCs w:val="24"/>
        </w:rPr>
        <w:t xml:space="preserve"> ş</w:t>
      </w:r>
      <w:r w:rsidRPr="00B24C6F">
        <w:rPr>
          <w:rFonts w:ascii="Times New Roman" w:hAnsi="Times New Roman" w:cs="Times New Roman"/>
          <w:sz w:val="24"/>
          <w:szCs w:val="24"/>
        </w:rPr>
        <w:t>ube A ve B’de İÖ öğrencilerine yönelik ders süresi ve vaka içeriği düzenlemeleri yapılması,</w:t>
      </w:r>
      <w:r w:rsidR="00950062">
        <w:rPr>
          <w:rFonts w:ascii="Times New Roman" w:hAnsi="Times New Roman" w:cs="Times New Roman"/>
          <w:sz w:val="24"/>
          <w:szCs w:val="24"/>
        </w:rPr>
        <w:t xml:space="preserve"> p</w:t>
      </w:r>
      <w:r w:rsidRPr="00B24C6F">
        <w:rPr>
          <w:rFonts w:ascii="Times New Roman" w:hAnsi="Times New Roman" w:cs="Times New Roman"/>
          <w:sz w:val="24"/>
          <w:szCs w:val="24"/>
        </w:rPr>
        <w:t>rogram türüne duyarlı kalite göstergelerinin tanımlanması</w:t>
      </w:r>
      <w:r w:rsidR="00950062">
        <w:rPr>
          <w:rFonts w:ascii="Times New Roman" w:hAnsi="Times New Roman" w:cs="Times New Roman"/>
          <w:sz w:val="24"/>
          <w:szCs w:val="24"/>
        </w:rPr>
        <w:t xml:space="preserve"> </w:t>
      </w:r>
      <w:r w:rsidRPr="00B24C6F">
        <w:rPr>
          <w:rFonts w:ascii="Times New Roman" w:hAnsi="Times New Roman" w:cs="Times New Roman"/>
          <w:sz w:val="24"/>
          <w:szCs w:val="24"/>
        </w:rPr>
        <w:t>önerilmektedir</w:t>
      </w:r>
      <w:r w:rsidR="00950062">
        <w:rPr>
          <w:rFonts w:ascii="Times New Roman" w:hAnsi="Times New Roman" w:cs="Times New Roman"/>
          <w:sz w:val="24"/>
          <w:szCs w:val="24"/>
        </w:rPr>
        <w:t>.</w:t>
      </w:r>
    </w:p>
    <w:sectPr w:rsidR="008B726F" w:rsidRPr="00B24C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E40379"/>
    <w:multiLevelType w:val="multilevel"/>
    <w:tmpl w:val="DB1EC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D17BA0"/>
    <w:multiLevelType w:val="multilevel"/>
    <w:tmpl w:val="E95AA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3445C5"/>
    <w:multiLevelType w:val="multilevel"/>
    <w:tmpl w:val="A4608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6347325">
    <w:abstractNumId w:val="2"/>
  </w:num>
  <w:num w:numId="2" w16cid:durableId="80182965">
    <w:abstractNumId w:val="0"/>
  </w:num>
  <w:num w:numId="3" w16cid:durableId="19669633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896"/>
    <w:rsid w:val="00413754"/>
    <w:rsid w:val="00624BA1"/>
    <w:rsid w:val="00636896"/>
    <w:rsid w:val="008B726F"/>
    <w:rsid w:val="00950062"/>
    <w:rsid w:val="00B06589"/>
    <w:rsid w:val="00B24C6F"/>
    <w:rsid w:val="00B260A2"/>
    <w:rsid w:val="00C472CE"/>
    <w:rsid w:val="00FC0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81F4CE"/>
  <w15:chartTrackingRefBased/>
  <w15:docId w15:val="{2BFC2833-00EF-4F23-8A8E-81F5DC39D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6368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6368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63689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6368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63689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6368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6368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6368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6368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368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6368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6368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636896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636896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636896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636896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636896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636896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6368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6368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6368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6368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6368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636896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636896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636896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6368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636896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63689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396</Words>
  <Characters>2258</Characters>
  <Application>Microsoft Office Word</Application>
  <DocSecurity>0</DocSecurity>
  <Lines>18</Lines>
  <Paragraphs>5</Paragraphs>
  <ScaleCrop>false</ScaleCrop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Huseyin Olmez</dc:creator>
  <cp:keywords/>
  <dc:description/>
  <cp:lastModifiedBy>Huseyin Olmez</cp:lastModifiedBy>
  <cp:revision>5</cp:revision>
  <dcterms:created xsi:type="dcterms:W3CDTF">2026-02-09T06:48:00Z</dcterms:created>
  <dcterms:modified xsi:type="dcterms:W3CDTF">2026-02-09T07:20:00Z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a8d42f26-2327-4254-9343-37e85b1a4a35</vt:lpwstr>
  </property>
</Properties>
</file>