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EF2395" w14:textId="5B3E0E04" w:rsidR="002F17D3" w:rsidRDefault="002F17D3">
      <w:bookmarkStart w:id="0" w:name="_GoBack"/>
      <w:bookmarkEnd w:id="0"/>
    </w:p>
    <w:p w14:paraId="0E34BDF7" w14:textId="16E7D4F6" w:rsidR="00E621A8" w:rsidRDefault="00E621A8">
      <w:r>
        <w:rPr>
          <w:noProof/>
          <w:lang w:eastAsia="tr-TR"/>
        </w:rPr>
        <w:drawing>
          <wp:inline distT="0" distB="0" distL="0" distR="0" wp14:anchorId="6EBCD649" wp14:editId="1862CA8A">
            <wp:extent cx="5399405" cy="2272030"/>
            <wp:effectExtent l="0" t="0" r="0" b="0"/>
            <wp:docPr id="2083832962" name="Resim 3" descr="Formlar yanıt grafiği. Soru başlığı: &#10;&#10;&#10;1. Dersler, eğitim-öğretim dönemlerine dengeli bir şekilde dağıtılmıştır.. Yanıt sayısı: 33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rmlar yanıt grafiği. Soru başlığı: &#10;&#10;&#10;1. Dersler, eğitim-öğretim dönemlerine dengeli bir şekilde dağıtılmıştır.. Yanıt sayısı: 33 yanı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490668" w14:textId="77777777" w:rsidR="00E621A8" w:rsidRDefault="00E621A8">
      <w:pPr>
        <w:rPr>
          <w:noProof/>
        </w:rPr>
      </w:pPr>
    </w:p>
    <w:p w14:paraId="0992070D" w14:textId="0EDB11DD" w:rsidR="00E621A8" w:rsidRDefault="00E621A8">
      <w:r>
        <w:rPr>
          <w:noProof/>
          <w:lang w:eastAsia="tr-TR"/>
        </w:rPr>
        <w:drawing>
          <wp:inline distT="0" distB="0" distL="0" distR="0" wp14:anchorId="2AB1A2FB" wp14:editId="7322C815">
            <wp:extent cx="5399405" cy="2272030"/>
            <wp:effectExtent l="0" t="0" r="0" b="0"/>
            <wp:docPr id="70182019" name="Resim 4" descr="Formlar yanıt grafiği. Soru başlığı: &#10;2. Zorunlu ve seçmeli derslerin oranı iş gücü piyasası için uygun düzeydedir.. Yanıt sayısı: 33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ormlar yanıt grafiği. Soru başlığı: &#10;2. Zorunlu ve seçmeli derslerin oranı iş gücü piyasası için uygun düzeydedir.. Yanıt sayısı: 33 yanı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A193C" w14:textId="0F8D554A" w:rsidR="00E621A8" w:rsidRDefault="00E621A8">
      <w:r>
        <w:rPr>
          <w:noProof/>
          <w:lang w:eastAsia="tr-TR"/>
        </w:rPr>
        <w:drawing>
          <wp:inline distT="0" distB="0" distL="0" distR="0" wp14:anchorId="2912A0B2" wp14:editId="7BAE91F8">
            <wp:extent cx="5399405" cy="2272030"/>
            <wp:effectExtent l="0" t="0" r="0" b="0"/>
            <wp:docPr id="296324994" name="Resim 6" descr="Formlar yanıt grafiği. Soru başlığı: &#10;&#10;&#10;3. Alan içi ve alan dışı derslerin oranı, meslekî gelişim açısından yeterlidir.. Yanıt sayısı: 33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ormlar yanıt grafiği. Soru başlığı: &#10;&#10;&#10;3. Alan içi ve alan dışı derslerin oranı, meslekî gelişim açısından yeterlidir.. Yanıt sayısı: 33 yanı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2934C" w14:textId="64E8C20D" w:rsidR="00E621A8" w:rsidRDefault="00E621A8">
      <w:r>
        <w:rPr>
          <w:noProof/>
          <w:lang w:eastAsia="tr-TR"/>
        </w:rPr>
        <w:lastRenderedPageBreak/>
        <w:drawing>
          <wp:inline distT="0" distB="0" distL="0" distR="0" wp14:anchorId="1FA5338C" wp14:editId="5DEA2C33">
            <wp:extent cx="5399405" cy="2272030"/>
            <wp:effectExtent l="0" t="0" r="0" b="0"/>
            <wp:docPr id="1792774142" name="Resim 7" descr="Formlar yanıt grafiği. Soru başlığı: 4. Seçmeli derslerin sayısı ve çeşitliliği, sektörel ihtiyaçları karşılayacak düzeydedir. Yanıt sayısı: 33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ormlar yanıt grafiği. Soru başlığı: 4. Seçmeli derslerin sayısı ve çeşitliliği, sektörel ihtiyaçları karşılayacak düzeydedir. Yanıt sayısı: 33 yanı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2D3DC6" w14:textId="6075596F" w:rsidR="00E621A8" w:rsidRDefault="00E621A8">
      <w:r>
        <w:rPr>
          <w:noProof/>
          <w:lang w:eastAsia="tr-TR"/>
        </w:rPr>
        <w:drawing>
          <wp:inline distT="0" distB="0" distL="0" distR="0" wp14:anchorId="79AA7F9D" wp14:editId="023C49DC">
            <wp:extent cx="5399405" cy="2449195"/>
            <wp:effectExtent l="0" t="0" r="0" b="8255"/>
            <wp:docPr id="2020509434" name="Resim 8" descr="Formlar yanıt grafiği. Soru başlığı: &#10;&#10;&#10;5. Derslerin ağırlıkları (Alan-Meslek Dersleri-Genel Kültür Dersleri), iş dünyasında başarılı olabilmek için uygundur.. Yanıt sayısı: 33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ormlar yanıt grafiği. Soru başlığı: &#10;&#10;&#10;5. Derslerin ağırlıkları (Alan-Meslek Dersleri-Genel Kültür Dersleri), iş dünyasında başarılı olabilmek için uygundur.. Yanıt sayısı: 33 yanı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244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B47DA" w14:textId="71574385" w:rsidR="00E621A8" w:rsidRDefault="00E621A8">
      <w:r>
        <w:rPr>
          <w:noProof/>
          <w:lang w:eastAsia="tr-TR"/>
        </w:rPr>
        <w:drawing>
          <wp:inline distT="0" distB="0" distL="0" distR="0" wp14:anchorId="506E8269" wp14:editId="74F8A76F">
            <wp:extent cx="5399405" cy="2272030"/>
            <wp:effectExtent l="0" t="0" r="0" b="0"/>
            <wp:docPr id="1775189291" name="Resim 9" descr="Formlar yanıt grafiği. Soru başlığı: 6. Uygulama ve teorik derslerin oranları, meslek pratiği ile uyumludur.. Yanıt sayısı: 33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ormlar yanıt grafiği. Soru başlığı: 6. Uygulama ve teorik derslerin oranları, meslek pratiği ile uyumludur.. Yanıt sayısı: 33 yanı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C180D" w14:textId="0D782AFB" w:rsidR="00E621A8" w:rsidRDefault="00E621A8">
      <w:r>
        <w:rPr>
          <w:noProof/>
          <w:lang w:eastAsia="tr-TR"/>
        </w:rPr>
        <w:lastRenderedPageBreak/>
        <w:drawing>
          <wp:inline distT="0" distB="0" distL="0" distR="0" wp14:anchorId="38F1F04C" wp14:editId="2B765070">
            <wp:extent cx="5399405" cy="2449195"/>
            <wp:effectExtent l="0" t="0" r="0" b="8255"/>
            <wp:docPr id="2072623551" name="Resim 10" descr="Formlar yanıt grafiği. Soru başlığı: 7. Dersleri veren öğretim elemanlarının sektöre dair uzmanlıkları öğrencilerin gelişimine olumlu katkı sağlar.. Yanıt sayısı: 33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ormlar yanıt grafiği. Soru başlığı: 7. Dersleri veren öğretim elemanlarının sektöre dair uzmanlıkları öğrencilerin gelişimine olumlu katkı sağlar.. Yanıt sayısı: 33 yanı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244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B148DF" w14:textId="52DA982D" w:rsidR="00E621A8" w:rsidRDefault="00E621A8">
      <w:r>
        <w:rPr>
          <w:noProof/>
          <w:lang w:eastAsia="tr-TR"/>
        </w:rPr>
        <w:drawing>
          <wp:inline distT="0" distB="0" distL="0" distR="0" wp14:anchorId="39A71BC0" wp14:editId="3C65E105">
            <wp:extent cx="5399405" cy="2272030"/>
            <wp:effectExtent l="0" t="0" r="0" b="0"/>
            <wp:docPr id="1708321579" name="Resim 11" descr="Formlar yanıt grafiği. Soru başlığı: &#10;&#10;&#10;8. Ders içerikleri, öğrencilere meslekî beceriler kazandırmaya uygundur.. Yanıt sayısı: 33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ormlar yanıt grafiği. Soru başlığı: &#10;&#10;&#10;8. Ders içerikleri, öğrencilere meslekî beceriler kazandırmaya uygundur.. Yanıt sayısı: 33 yanı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27639" w14:textId="398B9E7C" w:rsidR="00E621A8" w:rsidRDefault="00E621A8">
      <w:r>
        <w:rPr>
          <w:noProof/>
          <w:lang w:eastAsia="tr-TR"/>
        </w:rPr>
        <w:drawing>
          <wp:inline distT="0" distB="0" distL="0" distR="0" wp14:anchorId="5B5B5592" wp14:editId="11170D4C">
            <wp:extent cx="5399405" cy="2272030"/>
            <wp:effectExtent l="0" t="0" r="0" b="0"/>
            <wp:docPr id="752797854" name="Resim 12" descr="Formlar yanıt grafiği. Soru başlığı: 9. Ders içerikleri, sektördeki güncel gelişmelerle uyumlu ve çeşitlidir.. Yanıt sayısı: 33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ormlar yanıt grafiği. Soru başlığı: 9. Ders içerikleri, sektördeki güncel gelişmelerle uyumlu ve çeşitlidir.. Yanıt sayısı: 33 yanı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5A84CB" w14:textId="316F92C7" w:rsidR="00E621A8" w:rsidRDefault="00E621A8">
      <w:r>
        <w:rPr>
          <w:noProof/>
          <w:lang w:eastAsia="tr-TR"/>
        </w:rPr>
        <w:lastRenderedPageBreak/>
        <w:drawing>
          <wp:inline distT="0" distB="0" distL="0" distR="0" wp14:anchorId="4D121364" wp14:editId="1F04AABE">
            <wp:extent cx="5399405" cy="2272030"/>
            <wp:effectExtent l="0" t="0" r="0" b="0"/>
            <wp:docPr id="1681254936" name="Resim 13" descr="Formlar yanıt grafiği. Soru başlığı: 10. Haftalık ders programı, öğrencilerin profesyonel gelişimlerine odaklanmalarına olanak tanır.. Yanıt sayısı: 33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ormlar yanıt grafiği. Soru başlığı: 10. Haftalık ders programı, öğrencilerin profesyonel gelişimlerine odaklanmalarına olanak tanır.. Yanıt sayısı: 33 yanı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EDE1B1" w14:textId="3E64360B" w:rsidR="00E621A8" w:rsidRDefault="00E621A8">
      <w:r>
        <w:rPr>
          <w:noProof/>
          <w:lang w:eastAsia="tr-TR"/>
        </w:rPr>
        <w:drawing>
          <wp:inline distT="0" distB="0" distL="0" distR="0" wp14:anchorId="22EE5C34" wp14:editId="54D8DF8B">
            <wp:extent cx="5399405" cy="2272030"/>
            <wp:effectExtent l="0" t="0" r="0" b="0"/>
            <wp:docPr id="56826809" name="Resim 14" descr="Formlar yanıt grafiği. Soru başlığı: 11. Ders saatleri, sektörel ihtiyaçlara göre esnek olmalıdır.. Yanıt sayısı: 33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ormlar yanıt grafiği. Soru başlığı: 11. Ders saatleri, sektörel ihtiyaçlara göre esnek olmalıdır.. Yanıt sayısı: 33 yanı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7FB6C4" w14:textId="263A6B34" w:rsidR="00E621A8" w:rsidRDefault="00E621A8">
      <w:r>
        <w:rPr>
          <w:noProof/>
          <w:lang w:eastAsia="tr-TR"/>
        </w:rPr>
        <w:drawing>
          <wp:inline distT="0" distB="0" distL="0" distR="0" wp14:anchorId="608A87AF" wp14:editId="6C7EBB00">
            <wp:extent cx="5399405" cy="2449195"/>
            <wp:effectExtent l="0" t="0" r="0" b="8255"/>
            <wp:docPr id="1167805456" name="Resim 15" descr="Formlar yanıt grafiği. Soru başlığı: 12. Derslerin iş yükü, öğrencilerin meslekî gelişimlerini engellemeyecek düzeyde uygun ve yönetilebilirdir.. Yanıt sayısı: 33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ormlar yanıt grafiği. Soru başlığı: 12. Derslerin iş yükü, öğrencilerin meslekî gelişimlerini engellemeyecek düzeyde uygun ve yönetilebilirdir.. Yanıt sayısı: 33 yanı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244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016DFE" w14:textId="77777777" w:rsidR="00E621A8" w:rsidRPr="00E621A8" w:rsidRDefault="00E621A8" w:rsidP="00E621A8">
      <w:r w:rsidRPr="00E621A8">
        <w:t>13. Derslerin yapısı, içeriği veya genel işleyişi ile ilgili iyileştirmeye yönelik varsa önerilerinizi belirtiniz.</w:t>
      </w:r>
    </w:p>
    <w:p w14:paraId="27E58B5B" w14:textId="77777777" w:rsidR="00E621A8" w:rsidRPr="00E621A8" w:rsidRDefault="00E621A8" w:rsidP="00E621A8">
      <w:r w:rsidRPr="00E621A8">
        <w:t>3 yanıt</w:t>
      </w:r>
    </w:p>
    <w:p w14:paraId="2C1FF2FC" w14:textId="77777777" w:rsidR="00E621A8" w:rsidRPr="00E621A8" w:rsidRDefault="00E621A8" w:rsidP="00E621A8">
      <w:r w:rsidRPr="00E621A8">
        <w:lastRenderedPageBreak/>
        <w:t xml:space="preserve">Son sınıf öğrencilerine devamsızlık konusunda biraz daha esnek olunması gerekiyor Ana ders dışında diğer dersler olabildiğince </w:t>
      </w:r>
      <w:proofErr w:type="gramStart"/>
      <w:r w:rsidRPr="00E621A8">
        <w:t>online</w:t>
      </w:r>
      <w:proofErr w:type="gramEnd"/>
      <w:r w:rsidRPr="00E621A8">
        <w:t xml:space="preserve"> olması daha uygun olur en azından lisansa hazırlanan bizler açısından daha verimli olur</w:t>
      </w:r>
    </w:p>
    <w:p w14:paraId="60B9679D" w14:textId="77777777" w:rsidR="00E621A8" w:rsidRPr="00E621A8" w:rsidRDefault="00E621A8" w:rsidP="00E621A8">
      <w:proofErr w:type="spellStart"/>
      <w:r w:rsidRPr="00E621A8">
        <w:t>Teorikin</w:t>
      </w:r>
      <w:proofErr w:type="spellEnd"/>
      <w:r w:rsidRPr="00E621A8">
        <w:t xml:space="preserve"> derslerin yanında uygulamaya da daha fazla zaman ayırmalıdır</w:t>
      </w:r>
    </w:p>
    <w:p w14:paraId="43C8E979" w14:textId="77777777" w:rsidR="00E621A8" w:rsidRPr="00E621A8" w:rsidRDefault="00E621A8" w:rsidP="00E621A8">
      <w:r w:rsidRPr="00E621A8">
        <w:t>Ders süresince en iyi verimi verecek şekilde işlensin 3 saat ders olup konu ağırlığı altında kalıp boğucu olmaktan kaçınmalı</w:t>
      </w:r>
    </w:p>
    <w:p w14:paraId="5FC1D79C" w14:textId="77777777" w:rsidR="00E621A8" w:rsidRDefault="00E621A8"/>
    <w:sectPr w:rsidR="00E621A8" w:rsidSect="00F16376">
      <w:pgSz w:w="11906" w:h="16838" w:code="9"/>
      <w:pgMar w:top="1418" w:right="1418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61E"/>
    <w:rsid w:val="000C761E"/>
    <w:rsid w:val="00230C37"/>
    <w:rsid w:val="002F17D3"/>
    <w:rsid w:val="003D16B8"/>
    <w:rsid w:val="00602B46"/>
    <w:rsid w:val="008B57F7"/>
    <w:rsid w:val="00A40543"/>
    <w:rsid w:val="00C2041A"/>
    <w:rsid w:val="00DA761A"/>
    <w:rsid w:val="00E621A8"/>
    <w:rsid w:val="00F16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619AE"/>
  <w15:chartTrackingRefBased/>
  <w15:docId w15:val="{D880EBBC-3168-4A99-818A-2452771EA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line="480" w:lineRule="auto"/>
        <w:ind w:firstLine="68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0C76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0C76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0C76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0C76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0C76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0C761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0C761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0C761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0C761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0C76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0C76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0C76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0C761E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0C761E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0C761E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0C761E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0C761E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0C761E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0C76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0C76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0C761E"/>
    <w:pPr>
      <w:numPr>
        <w:ilvl w:val="1"/>
      </w:numPr>
      <w:spacing w:after="160"/>
      <w:ind w:firstLine="68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0C76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0C761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0C761E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0C761E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0C761E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0C76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0C761E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0C76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Züleyha Sönmez</dc:creator>
  <cp:keywords/>
  <dc:description/>
  <cp:lastModifiedBy>VEYSİ EVİN</cp:lastModifiedBy>
  <cp:revision>2</cp:revision>
  <dcterms:created xsi:type="dcterms:W3CDTF">2026-01-15T13:18:00Z</dcterms:created>
  <dcterms:modified xsi:type="dcterms:W3CDTF">2026-01-20T08:32:00Z</dcterms:modified>
</cp:coreProperties>
</file>